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70DA" w14:textId="77777777" w:rsidR="00B21E0C" w:rsidRPr="00E06E88" w:rsidRDefault="00B21E0C" w:rsidP="00B21E0C">
      <w:pPr>
        <w:pStyle w:val="Nadpis2"/>
        <w:tabs>
          <w:tab w:val="center" w:pos="4536"/>
        </w:tabs>
        <w:rPr>
          <w:rFonts w:ascii="Albertus Medium" w:hAnsi="Albertus Medium"/>
        </w:rPr>
      </w:pPr>
      <w:r w:rsidRPr="0040750A">
        <w:rPr>
          <w:noProof/>
          <w:sz w:val="36"/>
          <w:szCs w:val="36"/>
        </w:rPr>
        <w:pict w14:anchorId="0E1C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1in;height:1in;z-index:-1">
            <v:imagedata r:id="rId5" o:title="LOGO SKMTP"/>
          </v:shape>
        </w:pict>
      </w:r>
      <w:r>
        <w:rPr>
          <w:sz w:val="36"/>
          <w:szCs w:val="36"/>
        </w:rPr>
        <w:tab/>
      </w:r>
      <w:r w:rsidRPr="00E06E88">
        <w:rPr>
          <w:i w:val="0"/>
        </w:rPr>
        <w:t xml:space="preserve">             </w:t>
      </w:r>
      <w:r w:rsidRPr="00E06E88">
        <w:rPr>
          <w:rFonts w:ascii="Albertus Medium" w:hAnsi="Albertus Medium"/>
        </w:rPr>
        <w:t>Slovenská komora medicínsko-technických pracovníkov</w:t>
      </w:r>
    </w:p>
    <w:p w14:paraId="637C4285" w14:textId="77777777" w:rsidR="00B21E0C" w:rsidRPr="00E06E88" w:rsidRDefault="00B21E0C" w:rsidP="00B21E0C">
      <w:pPr>
        <w:ind w:left="360" w:right="-288" w:hanging="360"/>
        <w:jc w:val="center"/>
        <w:rPr>
          <w:sz w:val="20"/>
          <w:szCs w:val="20"/>
        </w:rPr>
      </w:pPr>
      <w:r w:rsidRPr="00E06E88">
        <w:rPr>
          <w:i/>
        </w:rPr>
        <w:t xml:space="preserve">                      </w:t>
      </w:r>
      <w:r w:rsidRPr="00E06E88">
        <w:rPr>
          <w:sz w:val="20"/>
          <w:szCs w:val="20"/>
        </w:rPr>
        <w:t xml:space="preserve">Sekretariát : </w:t>
      </w:r>
      <w:r w:rsidRPr="00E06E88">
        <w:rPr>
          <w:i/>
          <w:sz w:val="20"/>
          <w:szCs w:val="20"/>
        </w:rPr>
        <w:t xml:space="preserve"> </w:t>
      </w:r>
      <w:r>
        <w:rPr>
          <w:i/>
          <w:sz w:val="20"/>
          <w:szCs w:val="20"/>
        </w:rPr>
        <w:t>Hasičská 3</w:t>
      </w:r>
      <w:r w:rsidRPr="00E06E88">
        <w:rPr>
          <w:sz w:val="20"/>
          <w:szCs w:val="20"/>
        </w:rPr>
        <w:t>, 911 01 Trenčín, tel./fax.: 032/6494545,</w:t>
      </w:r>
    </w:p>
    <w:p w14:paraId="3110D4AA" w14:textId="77777777" w:rsidR="00B21E0C" w:rsidRDefault="00B21E0C" w:rsidP="00B21E0C">
      <w:pPr>
        <w:ind w:left="360" w:right="-288" w:hanging="360"/>
        <w:jc w:val="center"/>
        <w:rPr>
          <w:sz w:val="20"/>
          <w:szCs w:val="20"/>
        </w:rPr>
      </w:pPr>
      <w:r>
        <w:rPr>
          <w:sz w:val="20"/>
          <w:szCs w:val="20"/>
        </w:rPr>
        <w:t xml:space="preserve">                 </w:t>
      </w:r>
      <w:r w:rsidRPr="00E06E88">
        <w:rPr>
          <w:sz w:val="20"/>
          <w:szCs w:val="20"/>
        </w:rPr>
        <w:t xml:space="preserve">e-mail: </w:t>
      </w:r>
      <w:hyperlink r:id="rId6" w:history="1">
        <w:r w:rsidRPr="00E06E88">
          <w:rPr>
            <w:rStyle w:val="Hypertextovprepojenie"/>
            <w:sz w:val="20"/>
            <w:szCs w:val="20"/>
          </w:rPr>
          <w:t>info@sekmtp.sk</w:t>
        </w:r>
      </w:hyperlink>
    </w:p>
    <w:p w14:paraId="6DBB4A42" w14:textId="77777777" w:rsidR="00B21E0C" w:rsidRDefault="00B21E0C" w:rsidP="00B21E0C">
      <w:pPr>
        <w:ind w:left="360" w:right="-288" w:hanging="360"/>
        <w:jc w:val="center"/>
        <w:rPr>
          <w:sz w:val="20"/>
          <w:szCs w:val="20"/>
        </w:rPr>
      </w:pPr>
    </w:p>
    <w:p w14:paraId="451CB146" w14:textId="77777777" w:rsidR="00B21E0C" w:rsidRDefault="00B21E0C" w:rsidP="00B21E0C">
      <w:pPr>
        <w:ind w:left="360" w:right="-288" w:hanging="360"/>
        <w:jc w:val="center"/>
        <w:rPr>
          <w:sz w:val="20"/>
          <w:szCs w:val="20"/>
        </w:rPr>
      </w:pPr>
    </w:p>
    <w:p w14:paraId="78C9A876" w14:textId="77777777" w:rsidR="00B21E0C" w:rsidRPr="00E06E88" w:rsidRDefault="00B21E0C" w:rsidP="00B21E0C">
      <w:pPr>
        <w:ind w:left="-180" w:right="-288" w:firstLine="180"/>
        <w:rPr>
          <w:sz w:val="20"/>
          <w:szCs w:val="20"/>
        </w:rPr>
      </w:pPr>
      <w:r>
        <w:rPr>
          <w:sz w:val="20"/>
          <w:szCs w:val="20"/>
        </w:rPr>
        <w:t>––––––––––––––––––––––––––––––––––––––––––––––––––––––––––––––––––––––––––––––––––––––––––</w:t>
      </w:r>
    </w:p>
    <w:p w14:paraId="6B50B57E" w14:textId="77777777" w:rsidR="000A21DA" w:rsidRDefault="000A21DA" w:rsidP="000A21DA">
      <w:pPr>
        <w:pStyle w:val="Default"/>
        <w:rPr>
          <w:sz w:val="23"/>
          <w:szCs w:val="23"/>
        </w:rPr>
      </w:pPr>
    </w:p>
    <w:p w14:paraId="124FA214" w14:textId="77777777" w:rsidR="000A21DA" w:rsidRPr="000A21DA" w:rsidRDefault="000A21DA" w:rsidP="000A21DA">
      <w:pPr>
        <w:pStyle w:val="Default"/>
        <w:jc w:val="center"/>
        <w:rPr>
          <w:b/>
          <w:sz w:val="28"/>
          <w:szCs w:val="28"/>
        </w:rPr>
      </w:pPr>
      <w:r w:rsidRPr="000A21DA">
        <w:rPr>
          <w:b/>
          <w:bCs/>
          <w:sz w:val="28"/>
          <w:szCs w:val="28"/>
        </w:rPr>
        <w:t>Štatút Sektorovej rady pre odborné vzdelávanie a prípravu</w:t>
      </w:r>
    </w:p>
    <w:p w14:paraId="1409A41F" w14:textId="77777777" w:rsidR="000A21DA" w:rsidRDefault="000A21DA" w:rsidP="000A21DA">
      <w:pPr>
        <w:pStyle w:val="Default"/>
        <w:jc w:val="center"/>
        <w:rPr>
          <w:b/>
          <w:sz w:val="28"/>
          <w:szCs w:val="28"/>
        </w:rPr>
      </w:pPr>
    </w:p>
    <w:p w14:paraId="50E9FE58" w14:textId="77777777" w:rsidR="000A21DA" w:rsidRDefault="000A21DA" w:rsidP="000A21DA">
      <w:pPr>
        <w:pStyle w:val="Default"/>
        <w:jc w:val="center"/>
        <w:rPr>
          <w:b/>
          <w:sz w:val="28"/>
          <w:szCs w:val="28"/>
        </w:rPr>
      </w:pPr>
    </w:p>
    <w:p w14:paraId="3BCF61F1" w14:textId="77777777" w:rsidR="000A21DA" w:rsidRPr="000A21DA" w:rsidRDefault="000A21DA" w:rsidP="000A21DA">
      <w:pPr>
        <w:pStyle w:val="Default"/>
        <w:jc w:val="center"/>
        <w:rPr>
          <w:b/>
          <w:sz w:val="28"/>
          <w:szCs w:val="28"/>
        </w:rPr>
      </w:pPr>
      <w:r w:rsidRPr="000A21DA">
        <w:rPr>
          <w:b/>
          <w:sz w:val="28"/>
          <w:szCs w:val="28"/>
        </w:rPr>
        <w:t>Článok 1</w:t>
      </w:r>
    </w:p>
    <w:p w14:paraId="1DED2A94" w14:textId="77777777" w:rsidR="000A21DA" w:rsidRPr="00B21E0C" w:rsidRDefault="000A21DA" w:rsidP="000A21DA">
      <w:pPr>
        <w:pStyle w:val="Default"/>
        <w:jc w:val="center"/>
        <w:rPr>
          <w:b/>
        </w:rPr>
      </w:pPr>
      <w:r w:rsidRPr="00B21E0C">
        <w:rPr>
          <w:b/>
        </w:rPr>
        <w:t>Základné ustanovenie</w:t>
      </w:r>
    </w:p>
    <w:p w14:paraId="2E8722F1" w14:textId="77777777" w:rsidR="000A21DA" w:rsidRPr="000A21DA" w:rsidRDefault="000A21DA" w:rsidP="000A21DA">
      <w:pPr>
        <w:pStyle w:val="Default"/>
        <w:jc w:val="center"/>
        <w:rPr>
          <w:b/>
          <w:sz w:val="28"/>
          <w:szCs w:val="28"/>
        </w:rPr>
      </w:pPr>
    </w:p>
    <w:p w14:paraId="115453B7" w14:textId="77777777" w:rsidR="000A21DA" w:rsidRDefault="000A21DA" w:rsidP="000A21DA">
      <w:pPr>
        <w:pStyle w:val="Default"/>
        <w:jc w:val="both"/>
        <w:rPr>
          <w:sz w:val="23"/>
          <w:szCs w:val="23"/>
        </w:rPr>
      </w:pPr>
      <w:r>
        <w:rPr>
          <w:sz w:val="23"/>
          <w:szCs w:val="23"/>
        </w:rPr>
        <w:t>Sektorová rada pre odborné vzdelávanie a prípravu (ďalej len „sektorová rada“) je poradným orgánom Slovenskej komory medicínsko-technických pracovníkov</w:t>
      </w:r>
      <w:r w:rsidR="00F90598">
        <w:rPr>
          <w:sz w:val="23"/>
          <w:szCs w:val="23"/>
        </w:rPr>
        <w:t xml:space="preserve"> (ďalej len „SK MTP“)</w:t>
      </w:r>
      <w:r>
        <w:rPr>
          <w:sz w:val="23"/>
          <w:szCs w:val="23"/>
        </w:rPr>
        <w:t xml:space="preserve"> v oblasti odborného vzdelávania a prípravy. Sektorová rada sa zriaďuje v súčinnosti s Ministerstvom zdravotníctva a Ministerstvom práce, sociálnych vecí a rodiny Slovenskej republiky. </w:t>
      </w:r>
    </w:p>
    <w:p w14:paraId="6B1C56FD" w14:textId="77777777" w:rsidR="000A21DA" w:rsidRDefault="000A21DA" w:rsidP="000A21DA">
      <w:pPr>
        <w:pStyle w:val="Default"/>
        <w:rPr>
          <w:sz w:val="23"/>
          <w:szCs w:val="23"/>
        </w:rPr>
      </w:pPr>
    </w:p>
    <w:p w14:paraId="39421B00" w14:textId="77777777" w:rsidR="000A21DA" w:rsidRDefault="000A21DA" w:rsidP="000A21DA">
      <w:pPr>
        <w:pStyle w:val="Default"/>
        <w:jc w:val="center"/>
        <w:rPr>
          <w:b/>
          <w:sz w:val="28"/>
          <w:szCs w:val="28"/>
        </w:rPr>
      </w:pPr>
    </w:p>
    <w:p w14:paraId="3812A8D7" w14:textId="77777777" w:rsidR="000A21DA" w:rsidRDefault="000A21DA" w:rsidP="000A21DA">
      <w:pPr>
        <w:pStyle w:val="Default"/>
        <w:jc w:val="center"/>
        <w:rPr>
          <w:b/>
          <w:sz w:val="28"/>
          <w:szCs w:val="28"/>
        </w:rPr>
      </w:pPr>
      <w:r w:rsidRPr="000A21DA">
        <w:rPr>
          <w:b/>
          <w:sz w:val="28"/>
          <w:szCs w:val="28"/>
        </w:rPr>
        <w:t>Článok 2</w:t>
      </w:r>
    </w:p>
    <w:p w14:paraId="3EE411C7" w14:textId="77777777" w:rsidR="000A21DA" w:rsidRPr="00B21E0C" w:rsidRDefault="000A21DA" w:rsidP="000A21DA">
      <w:pPr>
        <w:pStyle w:val="Default"/>
        <w:jc w:val="center"/>
        <w:rPr>
          <w:b/>
        </w:rPr>
      </w:pPr>
      <w:r w:rsidRPr="00B21E0C">
        <w:rPr>
          <w:b/>
        </w:rPr>
        <w:t>Pôsobnosť sektorovej rady</w:t>
      </w:r>
    </w:p>
    <w:p w14:paraId="4E8AD8AF" w14:textId="77777777" w:rsidR="000A21DA" w:rsidRPr="000A21DA" w:rsidRDefault="000A21DA" w:rsidP="000A21DA">
      <w:pPr>
        <w:pStyle w:val="Default"/>
        <w:jc w:val="center"/>
        <w:rPr>
          <w:b/>
          <w:sz w:val="28"/>
          <w:szCs w:val="28"/>
        </w:rPr>
      </w:pPr>
    </w:p>
    <w:p w14:paraId="3FA77FCD" w14:textId="77777777" w:rsidR="000A21DA" w:rsidRDefault="000A21DA" w:rsidP="000A21DA">
      <w:pPr>
        <w:pStyle w:val="Default"/>
        <w:rPr>
          <w:sz w:val="23"/>
          <w:szCs w:val="23"/>
        </w:rPr>
      </w:pPr>
      <w:r>
        <w:rPr>
          <w:sz w:val="23"/>
          <w:szCs w:val="23"/>
        </w:rPr>
        <w:t xml:space="preserve">Sektorová rada pripravuje najmä podklady k </w:t>
      </w:r>
    </w:p>
    <w:p w14:paraId="17DEA73A" w14:textId="77777777" w:rsidR="000A21DA" w:rsidRDefault="000A21DA" w:rsidP="000A21DA">
      <w:pPr>
        <w:pStyle w:val="Default"/>
        <w:rPr>
          <w:sz w:val="23"/>
          <w:szCs w:val="23"/>
        </w:rPr>
      </w:pPr>
    </w:p>
    <w:p w14:paraId="53C2280C" w14:textId="77777777" w:rsidR="000A21DA" w:rsidRDefault="000A21DA" w:rsidP="00095924">
      <w:pPr>
        <w:pStyle w:val="Default"/>
        <w:numPr>
          <w:ilvl w:val="0"/>
          <w:numId w:val="9"/>
        </w:numPr>
        <w:spacing w:after="147"/>
        <w:rPr>
          <w:sz w:val="23"/>
          <w:szCs w:val="23"/>
        </w:rPr>
      </w:pPr>
      <w:r>
        <w:rPr>
          <w:sz w:val="23"/>
          <w:szCs w:val="23"/>
        </w:rPr>
        <w:t xml:space="preserve">plánu potrieb trhu práce v oblasti odborného vzdelávania a prípravy, </w:t>
      </w:r>
    </w:p>
    <w:p w14:paraId="5A87353E" w14:textId="77777777" w:rsidR="000A21DA" w:rsidRDefault="000A21DA" w:rsidP="00095924">
      <w:pPr>
        <w:pStyle w:val="Default"/>
        <w:numPr>
          <w:ilvl w:val="0"/>
          <w:numId w:val="9"/>
        </w:numPr>
        <w:spacing w:after="147"/>
        <w:rPr>
          <w:sz w:val="23"/>
          <w:szCs w:val="23"/>
        </w:rPr>
      </w:pPr>
      <w:r>
        <w:rPr>
          <w:sz w:val="23"/>
          <w:szCs w:val="23"/>
        </w:rPr>
        <w:t xml:space="preserve">určeniu požiadaviek na odborné zručnosti a praktické skúsenosti potrebné na vykonávanie pracovných činností na pracovných miestach na trhu práce, </w:t>
      </w:r>
    </w:p>
    <w:p w14:paraId="1012600C" w14:textId="77777777" w:rsidR="000A21DA" w:rsidRDefault="000A21DA" w:rsidP="00095924">
      <w:pPr>
        <w:pStyle w:val="Default"/>
        <w:numPr>
          <w:ilvl w:val="0"/>
          <w:numId w:val="9"/>
        </w:numPr>
        <w:spacing w:after="147"/>
        <w:rPr>
          <w:sz w:val="23"/>
          <w:szCs w:val="23"/>
        </w:rPr>
      </w:pPr>
      <w:r>
        <w:rPr>
          <w:sz w:val="23"/>
          <w:szCs w:val="23"/>
        </w:rPr>
        <w:t xml:space="preserve">profilom absolventov odborného vzdelávania a prípravy, </w:t>
      </w:r>
    </w:p>
    <w:p w14:paraId="2BFB5BA4" w14:textId="77777777" w:rsidR="000A21DA" w:rsidRDefault="000A21DA" w:rsidP="00095924">
      <w:pPr>
        <w:pStyle w:val="Default"/>
        <w:numPr>
          <w:ilvl w:val="0"/>
          <w:numId w:val="9"/>
        </w:numPr>
        <w:spacing w:after="147"/>
        <w:rPr>
          <w:sz w:val="23"/>
          <w:szCs w:val="23"/>
        </w:rPr>
      </w:pPr>
      <w:r>
        <w:rPr>
          <w:sz w:val="23"/>
          <w:szCs w:val="23"/>
        </w:rPr>
        <w:t xml:space="preserve">normatívom priestorovej, materiálnej a prístrojovej vybavenosti, </w:t>
      </w:r>
    </w:p>
    <w:p w14:paraId="64F76DA8" w14:textId="77777777" w:rsidR="000A21DA" w:rsidRDefault="000A21DA" w:rsidP="00095924">
      <w:pPr>
        <w:pStyle w:val="Default"/>
        <w:numPr>
          <w:ilvl w:val="0"/>
          <w:numId w:val="9"/>
        </w:numPr>
        <w:spacing w:after="147"/>
        <w:rPr>
          <w:sz w:val="23"/>
          <w:szCs w:val="23"/>
        </w:rPr>
      </w:pPr>
      <w:r>
        <w:rPr>
          <w:sz w:val="23"/>
          <w:szCs w:val="23"/>
        </w:rPr>
        <w:t>príprave inštruktorov na získanie odbornej spôsobilosti,</w:t>
      </w:r>
      <w:r>
        <w:rPr>
          <w:sz w:val="16"/>
          <w:szCs w:val="16"/>
        </w:rPr>
        <w:t>1</w:t>
      </w:r>
      <w:r>
        <w:rPr>
          <w:sz w:val="23"/>
          <w:szCs w:val="23"/>
        </w:rPr>
        <w:t xml:space="preserve">) </w:t>
      </w:r>
    </w:p>
    <w:p w14:paraId="0336A006" w14:textId="77777777" w:rsidR="000A21DA" w:rsidRDefault="000A21DA" w:rsidP="00095924">
      <w:pPr>
        <w:pStyle w:val="Default"/>
        <w:numPr>
          <w:ilvl w:val="0"/>
          <w:numId w:val="9"/>
        </w:numPr>
        <w:rPr>
          <w:sz w:val="23"/>
          <w:szCs w:val="23"/>
        </w:rPr>
      </w:pPr>
      <w:r>
        <w:rPr>
          <w:sz w:val="23"/>
          <w:szCs w:val="23"/>
        </w:rPr>
        <w:t xml:space="preserve">určeniu kritérií na </w:t>
      </w:r>
      <w:r w:rsidRPr="00095924">
        <w:rPr>
          <w:sz w:val="23"/>
          <w:szCs w:val="23"/>
        </w:rPr>
        <w:t xml:space="preserve">možnosť </w:t>
      </w:r>
      <w:r w:rsidR="00095924" w:rsidRPr="00095924">
        <w:rPr>
          <w:bCs/>
          <w:sz w:val="23"/>
          <w:szCs w:val="23"/>
        </w:rPr>
        <w:t>Ústav</w:t>
      </w:r>
      <w:r w:rsidR="00095924">
        <w:rPr>
          <w:bCs/>
          <w:sz w:val="23"/>
          <w:szCs w:val="23"/>
        </w:rPr>
        <w:t>u</w:t>
      </w:r>
      <w:r w:rsidR="00095924" w:rsidRPr="00095924">
        <w:rPr>
          <w:bCs/>
          <w:sz w:val="23"/>
          <w:szCs w:val="23"/>
        </w:rPr>
        <w:t xml:space="preserve"> stredoškolskej zdravotníckej edukácie a kontinuálneho vzdelávania učiteľov</w:t>
      </w:r>
      <w:r w:rsidR="00095924">
        <w:rPr>
          <w:bCs/>
          <w:sz w:val="23"/>
          <w:szCs w:val="23"/>
        </w:rPr>
        <w:t>,</w:t>
      </w:r>
      <w:r w:rsidR="00095924" w:rsidRPr="00095924">
        <w:rPr>
          <w:bCs/>
          <w:sz w:val="23"/>
          <w:szCs w:val="23"/>
        </w:rPr>
        <w:t xml:space="preserve"> </w:t>
      </w:r>
      <w:r w:rsidR="00095924">
        <w:rPr>
          <w:bCs/>
          <w:sz w:val="23"/>
          <w:szCs w:val="23"/>
        </w:rPr>
        <w:t xml:space="preserve">pôsobiť </w:t>
      </w:r>
      <w:r w:rsidRPr="00095924">
        <w:rPr>
          <w:sz w:val="23"/>
          <w:szCs w:val="23"/>
        </w:rPr>
        <w:t>ako centrum</w:t>
      </w:r>
      <w:r>
        <w:rPr>
          <w:sz w:val="23"/>
          <w:szCs w:val="23"/>
        </w:rPr>
        <w:t xml:space="preserve"> odborného vzdelávania a prípravy. </w:t>
      </w:r>
    </w:p>
    <w:p w14:paraId="61A5BF6C" w14:textId="77777777" w:rsidR="000A21DA" w:rsidRDefault="000A21DA" w:rsidP="000A21DA">
      <w:pPr>
        <w:pStyle w:val="Default"/>
        <w:rPr>
          <w:sz w:val="23"/>
          <w:szCs w:val="23"/>
        </w:rPr>
      </w:pPr>
    </w:p>
    <w:p w14:paraId="2EAD89C0" w14:textId="77777777" w:rsidR="000A21DA" w:rsidRDefault="000A21DA" w:rsidP="000A21DA">
      <w:pPr>
        <w:pStyle w:val="Default"/>
        <w:jc w:val="center"/>
        <w:rPr>
          <w:b/>
          <w:sz w:val="28"/>
          <w:szCs w:val="28"/>
        </w:rPr>
      </w:pPr>
    </w:p>
    <w:p w14:paraId="528A4A5D" w14:textId="77777777" w:rsidR="000A21DA" w:rsidRPr="000A21DA" w:rsidRDefault="000A21DA" w:rsidP="000A21DA">
      <w:pPr>
        <w:pStyle w:val="Default"/>
        <w:jc w:val="center"/>
        <w:rPr>
          <w:b/>
          <w:sz w:val="28"/>
          <w:szCs w:val="28"/>
        </w:rPr>
      </w:pPr>
      <w:r w:rsidRPr="000A21DA">
        <w:rPr>
          <w:b/>
          <w:sz w:val="28"/>
          <w:szCs w:val="28"/>
        </w:rPr>
        <w:t>Článok 3</w:t>
      </w:r>
    </w:p>
    <w:p w14:paraId="1E53B3CB" w14:textId="77777777" w:rsidR="000A21DA" w:rsidRPr="00B21E0C" w:rsidRDefault="000A21DA" w:rsidP="000A21DA">
      <w:pPr>
        <w:pStyle w:val="Default"/>
        <w:jc w:val="center"/>
        <w:rPr>
          <w:b/>
        </w:rPr>
      </w:pPr>
      <w:r w:rsidRPr="00B21E0C">
        <w:rPr>
          <w:b/>
        </w:rPr>
        <w:t>Zásady činnosti sektorovej rady</w:t>
      </w:r>
    </w:p>
    <w:p w14:paraId="0C253CB4" w14:textId="77777777" w:rsidR="000A21DA" w:rsidRPr="00B21E0C" w:rsidRDefault="000A21DA" w:rsidP="000A21DA">
      <w:pPr>
        <w:pStyle w:val="Default"/>
        <w:jc w:val="center"/>
        <w:rPr>
          <w:b/>
        </w:rPr>
      </w:pPr>
    </w:p>
    <w:p w14:paraId="0B968396" w14:textId="77777777" w:rsidR="000A21DA" w:rsidRDefault="000A21DA" w:rsidP="000A21DA">
      <w:pPr>
        <w:pStyle w:val="Default"/>
        <w:rPr>
          <w:sz w:val="23"/>
          <w:szCs w:val="23"/>
        </w:rPr>
      </w:pPr>
      <w:r>
        <w:rPr>
          <w:sz w:val="23"/>
          <w:szCs w:val="23"/>
        </w:rPr>
        <w:t xml:space="preserve">Sektorová rada pri príprave stanovísk a návrhov opatrení vychádza z </w:t>
      </w:r>
    </w:p>
    <w:p w14:paraId="2842BBD4" w14:textId="77777777" w:rsidR="000A21DA" w:rsidRDefault="000A21DA" w:rsidP="000A21DA">
      <w:pPr>
        <w:pStyle w:val="Default"/>
        <w:rPr>
          <w:sz w:val="23"/>
          <w:szCs w:val="23"/>
        </w:rPr>
      </w:pPr>
    </w:p>
    <w:p w14:paraId="232C7F8C" w14:textId="77777777" w:rsidR="000A21DA" w:rsidRDefault="000A21DA" w:rsidP="00095924">
      <w:pPr>
        <w:pStyle w:val="Default"/>
        <w:numPr>
          <w:ilvl w:val="0"/>
          <w:numId w:val="11"/>
        </w:numPr>
        <w:spacing w:after="14"/>
        <w:rPr>
          <w:sz w:val="23"/>
          <w:szCs w:val="23"/>
        </w:rPr>
      </w:pPr>
      <w:r>
        <w:rPr>
          <w:sz w:val="23"/>
          <w:szCs w:val="23"/>
        </w:rPr>
        <w:t xml:space="preserve">odborných stanovísk, poznatkov a skúseností zástupcov zamestnávateľov, stavovských organizácií a profesijných organizácií, </w:t>
      </w:r>
    </w:p>
    <w:p w14:paraId="7D25D4EE" w14:textId="77777777" w:rsidR="000A21DA" w:rsidRDefault="000A21DA" w:rsidP="00095924">
      <w:pPr>
        <w:pStyle w:val="Default"/>
        <w:numPr>
          <w:ilvl w:val="0"/>
          <w:numId w:val="11"/>
        </w:numPr>
        <w:spacing w:after="14"/>
        <w:rPr>
          <w:sz w:val="23"/>
          <w:szCs w:val="23"/>
        </w:rPr>
      </w:pPr>
      <w:r>
        <w:rPr>
          <w:sz w:val="23"/>
          <w:szCs w:val="23"/>
        </w:rPr>
        <w:t xml:space="preserve">odborných stanovísk Ministerstva práce, sociálnych vecí a rodiny Slovenskej republiky, </w:t>
      </w:r>
    </w:p>
    <w:p w14:paraId="2F669BB5" w14:textId="77777777" w:rsidR="000A21DA" w:rsidRDefault="000A21DA" w:rsidP="00095924">
      <w:pPr>
        <w:pStyle w:val="Default"/>
        <w:numPr>
          <w:ilvl w:val="0"/>
          <w:numId w:val="11"/>
        </w:numPr>
        <w:spacing w:after="14"/>
        <w:rPr>
          <w:sz w:val="23"/>
          <w:szCs w:val="23"/>
        </w:rPr>
      </w:pPr>
      <w:r>
        <w:rPr>
          <w:sz w:val="23"/>
          <w:szCs w:val="23"/>
        </w:rPr>
        <w:t xml:space="preserve">odborných stanovísk príslušného ministerstva podľa odvetvovej pôsobnosti, </w:t>
      </w:r>
    </w:p>
    <w:p w14:paraId="0E70424D" w14:textId="77777777" w:rsidR="000A21DA" w:rsidRDefault="000A21DA" w:rsidP="00095924">
      <w:pPr>
        <w:pStyle w:val="Default"/>
        <w:numPr>
          <w:ilvl w:val="0"/>
          <w:numId w:val="11"/>
        </w:numPr>
        <w:rPr>
          <w:sz w:val="23"/>
          <w:szCs w:val="23"/>
        </w:rPr>
      </w:pPr>
      <w:r>
        <w:rPr>
          <w:sz w:val="23"/>
          <w:szCs w:val="23"/>
        </w:rPr>
        <w:t xml:space="preserve">odborných stanovísk krajských rád pre odborné vzdelávanie a prípravu. </w:t>
      </w:r>
    </w:p>
    <w:p w14:paraId="03AC4BC2" w14:textId="77777777" w:rsidR="00B21E0C" w:rsidRDefault="00B21E0C" w:rsidP="000A21DA">
      <w:pPr>
        <w:pStyle w:val="Default"/>
        <w:rPr>
          <w:sz w:val="23"/>
          <w:szCs w:val="23"/>
        </w:rPr>
      </w:pPr>
    </w:p>
    <w:p w14:paraId="03E30568" w14:textId="77777777" w:rsidR="000A21DA" w:rsidRDefault="000A21DA" w:rsidP="000A21DA">
      <w:pPr>
        <w:pStyle w:val="Default"/>
        <w:rPr>
          <w:sz w:val="13"/>
          <w:szCs w:val="13"/>
        </w:rPr>
      </w:pPr>
      <w:r>
        <w:rPr>
          <w:sz w:val="13"/>
          <w:szCs w:val="13"/>
        </w:rPr>
        <w:t>___________________________________________________</w:t>
      </w:r>
    </w:p>
    <w:p w14:paraId="3753158A" w14:textId="77777777" w:rsidR="000A21DA" w:rsidRDefault="000A21DA" w:rsidP="000A21DA">
      <w:pPr>
        <w:pStyle w:val="Default"/>
        <w:rPr>
          <w:sz w:val="13"/>
          <w:szCs w:val="13"/>
        </w:rPr>
      </w:pPr>
    </w:p>
    <w:p w14:paraId="096E0FCD" w14:textId="77777777" w:rsidR="00B21E0C" w:rsidRDefault="000A21DA" w:rsidP="000A21DA">
      <w:pPr>
        <w:pStyle w:val="Default"/>
        <w:rPr>
          <w:sz w:val="20"/>
          <w:szCs w:val="20"/>
        </w:rPr>
      </w:pPr>
      <w:r>
        <w:rPr>
          <w:sz w:val="13"/>
          <w:szCs w:val="13"/>
        </w:rPr>
        <w:t>1</w:t>
      </w:r>
      <w:r>
        <w:rPr>
          <w:sz w:val="20"/>
          <w:szCs w:val="20"/>
        </w:rPr>
        <w:t xml:space="preserve">) § 10 ods. 2 zákona č. 184/2009 Z. z. . o odbornom vzdelávaní a príprave a o zmene a doplnení niektorých zákonov. </w:t>
      </w:r>
    </w:p>
    <w:p w14:paraId="5E60D595" w14:textId="77777777" w:rsidR="000A21DA" w:rsidRPr="00F90598" w:rsidRDefault="000A21DA" w:rsidP="00F90598">
      <w:pPr>
        <w:pStyle w:val="Default"/>
        <w:pageBreakBefore/>
        <w:jc w:val="center"/>
        <w:rPr>
          <w:b/>
          <w:sz w:val="28"/>
          <w:szCs w:val="28"/>
        </w:rPr>
      </w:pPr>
      <w:r w:rsidRPr="00F90598">
        <w:rPr>
          <w:b/>
          <w:sz w:val="28"/>
          <w:szCs w:val="28"/>
        </w:rPr>
        <w:lastRenderedPageBreak/>
        <w:t>Článok 4</w:t>
      </w:r>
    </w:p>
    <w:p w14:paraId="43EE921D" w14:textId="77777777" w:rsidR="000A21DA" w:rsidRPr="00F90598" w:rsidRDefault="000A21DA" w:rsidP="00F90598">
      <w:pPr>
        <w:pStyle w:val="Default"/>
        <w:jc w:val="center"/>
        <w:rPr>
          <w:b/>
        </w:rPr>
      </w:pPr>
      <w:r w:rsidRPr="00F90598">
        <w:rPr>
          <w:b/>
        </w:rPr>
        <w:t>Zloženie sektorovej rady</w:t>
      </w:r>
    </w:p>
    <w:p w14:paraId="32684C56" w14:textId="77777777" w:rsidR="00F90598" w:rsidRPr="00F90598" w:rsidRDefault="00F90598" w:rsidP="00F90598">
      <w:pPr>
        <w:pStyle w:val="Default"/>
        <w:jc w:val="center"/>
        <w:rPr>
          <w:b/>
          <w:sz w:val="28"/>
          <w:szCs w:val="28"/>
        </w:rPr>
      </w:pPr>
    </w:p>
    <w:p w14:paraId="66454500" w14:textId="77777777" w:rsidR="000A21DA" w:rsidRDefault="000A21DA" w:rsidP="000A21DA">
      <w:pPr>
        <w:pStyle w:val="Default"/>
        <w:spacing w:after="147"/>
        <w:rPr>
          <w:sz w:val="23"/>
          <w:szCs w:val="23"/>
        </w:rPr>
      </w:pPr>
      <w:r>
        <w:rPr>
          <w:sz w:val="23"/>
          <w:szCs w:val="23"/>
        </w:rPr>
        <w:t xml:space="preserve">(1) Sektorovú radu tvoria predseda, dvaja podpredsedovia, tajomník a ďalší členovia. </w:t>
      </w:r>
    </w:p>
    <w:p w14:paraId="0A74EEF7" w14:textId="77777777" w:rsidR="000A21DA" w:rsidRDefault="000A21DA" w:rsidP="000A21DA">
      <w:pPr>
        <w:pStyle w:val="Default"/>
        <w:spacing w:after="147"/>
        <w:rPr>
          <w:sz w:val="23"/>
          <w:szCs w:val="23"/>
        </w:rPr>
      </w:pPr>
      <w:r>
        <w:rPr>
          <w:sz w:val="23"/>
          <w:szCs w:val="23"/>
        </w:rPr>
        <w:t xml:space="preserve">(2) Predsedom sektorovej rady je </w:t>
      </w:r>
      <w:r w:rsidR="00F90598">
        <w:rPr>
          <w:sz w:val="23"/>
          <w:szCs w:val="23"/>
        </w:rPr>
        <w:t>prezident</w:t>
      </w:r>
      <w:r>
        <w:rPr>
          <w:sz w:val="23"/>
          <w:szCs w:val="23"/>
        </w:rPr>
        <w:t xml:space="preserve"> </w:t>
      </w:r>
      <w:r w:rsidR="00F90598">
        <w:rPr>
          <w:sz w:val="23"/>
          <w:szCs w:val="23"/>
        </w:rPr>
        <w:t>SK MTP</w:t>
      </w:r>
      <w:r>
        <w:rPr>
          <w:sz w:val="23"/>
          <w:szCs w:val="23"/>
        </w:rPr>
        <w:t xml:space="preserve">. </w:t>
      </w:r>
    </w:p>
    <w:p w14:paraId="430024AA" w14:textId="77777777" w:rsidR="000A21DA" w:rsidRDefault="000A21DA" w:rsidP="000A21DA">
      <w:pPr>
        <w:pStyle w:val="Default"/>
        <w:spacing w:after="147"/>
        <w:rPr>
          <w:sz w:val="23"/>
          <w:szCs w:val="23"/>
        </w:rPr>
      </w:pPr>
      <w:r>
        <w:rPr>
          <w:sz w:val="23"/>
          <w:szCs w:val="23"/>
        </w:rPr>
        <w:t xml:space="preserve">(3) Prvým podpredsedom sektorovej rady je zástupca </w:t>
      </w:r>
      <w:r w:rsidR="00F90598">
        <w:rPr>
          <w:sz w:val="23"/>
          <w:szCs w:val="23"/>
        </w:rPr>
        <w:t>M</w:t>
      </w:r>
      <w:r>
        <w:rPr>
          <w:sz w:val="23"/>
          <w:szCs w:val="23"/>
        </w:rPr>
        <w:t xml:space="preserve">inisterstva </w:t>
      </w:r>
      <w:r w:rsidR="00F90598">
        <w:rPr>
          <w:sz w:val="23"/>
          <w:szCs w:val="23"/>
        </w:rPr>
        <w:t>zdravotníctva.</w:t>
      </w:r>
      <w:r>
        <w:rPr>
          <w:sz w:val="23"/>
          <w:szCs w:val="23"/>
        </w:rPr>
        <w:t xml:space="preserve"> </w:t>
      </w:r>
    </w:p>
    <w:p w14:paraId="778B6AAA" w14:textId="77777777" w:rsidR="000A21DA" w:rsidRDefault="000A21DA" w:rsidP="000A21DA">
      <w:pPr>
        <w:pStyle w:val="Default"/>
        <w:spacing w:after="147"/>
        <w:rPr>
          <w:sz w:val="23"/>
          <w:szCs w:val="23"/>
        </w:rPr>
      </w:pPr>
      <w:r>
        <w:rPr>
          <w:sz w:val="23"/>
          <w:szCs w:val="23"/>
        </w:rPr>
        <w:t xml:space="preserve">(4) Druhým podpredsedom sektorovej rady je zástupca Ministerstva práce, sociálnych vecí a rodiny Slovenskej republiky. </w:t>
      </w:r>
    </w:p>
    <w:p w14:paraId="3A8804F4" w14:textId="77777777" w:rsidR="000A21DA" w:rsidRDefault="000A21DA" w:rsidP="000A21DA">
      <w:pPr>
        <w:pStyle w:val="Default"/>
        <w:spacing w:after="147"/>
        <w:rPr>
          <w:sz w:val="23"/>
          <w:szCs w:val="23"/>
        </w:rPr>
      </w:pPr>
      <w:r>
        <w:rPr>
          <w:sz w:val="23"/>
          <w:szCs w:val="23"/>
        </w:rPr>
        <w:t xml:space="preserve">(5) Tajomníkom sektorovej rady je zamestnanec </w:t>
      </w:r>
      <w:r w:rsidR="00F90598">
        <w:rPr>
          <w:sz w:val="23"/>
          <w:szCs w:val="23"/>
        </w:rPr>
        <w:t>SK MTP-</w:t>
      </w:r>
      <w:r>
        <w:rPr>
          <w:sz w:val="23"/>
          <w:szCs w:val="23"/>
        </w:rPr>
        <w:t xml:space="preserve"> </w:t>
      </w:r>
    </w:p>
    <w:p w14:paraId="0F32CE99" w14:textId="77777777" w:rsidR="000A21DA" w:rsidRDefault="000A21DA" w:rsidP="000A21DA">
      <w:pPr>
        <w:pStyle w:val="Default"/>
        <w:spacing w:after="147"/>
        <w:rPr>
          <w:sz w:val="23"/>
          <w:szCs w:val="23"/>
        </w:rPr>
      </w:pPr>
      <w:r>
        <w:rPr>
          <w:sz w:val="23"/>
          <w:szCs w:val="23"/>
        </w:rPr>
        <w:t xml:space="preserve">(6) Ďalšími členmi sektorovej rady sú zástupcovia </w:t>
      </w:r>
    </w:p>
    <w:p w14:paraId="2B2C81C6" w14:textId="77777777" w:rsidR="000A21DA" w:rsidRDefault="000A21DA" w:rsidP="00F90598">
      <w:pPr>
        <w:pStyle w:val="Default"/>
        <w:numPr>
          <w:ilvl w:val="0"/>
          <w:numId w:val="1"/>
        </w:numPr>
        <w:spacing w:after="147"/>
        <w:rPr>
          <w:sz w:val="23"/>
          <w:szCs w:val="23"/>
        </w:rPr>
      </w:pPr>
      <w:r>
        <w:rPr>
          <w:sz w:val="23"/>
          <w:szCs w:val="23"/>
        </w:rPr>
        <w:t xml:space="preserve">regionálnych </w:t>
      </w:r>
      <w:r w:rsidR="00F90598">
        <w:rPr>
          <w:sz w:val="23"/>
          <w:szCs w:val="23"/>
        </w:rPr>
        <w:t>komôr SK MTP</w:t>
      </w:r>
      <w:r>
        <w:rPr>
          <w:sz w:val="23"/>
          <w:szCs w:val="23"/>
        </w:rPr>
        <w:t xml:space="preserve">, </w:t>
      </w:r>
    </w:p>
    <w:p w14:paraId="657B59A0" w14:textId="77777777" w:rsidR="000A21DA" w:rsidRDefault="000A21DA" w:rsidP="00F90598">
      <w:pPr>
        <w:pStyle w:val="Default"/>
        <w:numPr>
          <w:ilvl w:val="0"/>
          <w:numId w:val="1"/>
        </w:numPr>
        <w:spacing w:after="147"/>
        <w:rPr>
          <w:sz w:val="23"/>
          <w:szCs w:val="23"/>
        </w:rPr>
      </w:pPr>
      <w:r>
        <w:rPr>
          <w:sz w:val="23"/>
          <w:szCs w:val="23"/>
        </w:rPr>
        <w:t>spolupracujúcej stavovskej organizácie alebo profesijnej organizácie,</w:t>
      </w:r>
      <w:r>
        <w:rPr>
          <w:sz w:val="16"/>
          <w:szCs w:val="16"/>
        </w:rPr>
        <w:t>2</w:t>
      </w:r>
      <w:r>
        <w:rPr>
          <w:sz w:val="23"/>
          <w:szCs w:val="23"/>
        </w:rPr>
        <w:t xml:space="preserve">) </w:t>
      </w:r>
    </w:p>
    <w:p w14:paraId="482A4104" w14:textId="77777777" w:rsidR="000A21DA" w:rsidRDefault="000A21DA" w:rsidP="00F90598">
      <w:pPr>
        <w:pStyle w:val="Default"/>
        <w:numPr>
          <w:ilvl w:val="0"/>
          <w:numId w:val="1"/>
        </w:numPr>
        <w:spacing w:after="147"/>
        <w:rPr>
          <w:sz w:val="23"/>
          <w:szCs w:val="23"/>
        </w:rPr>
      </w:pPr>
      <w:r>
        <w:rPr>
          <w:sz w:val="23"/>
          <w:szCs w:val="23"/>
        </w:rPr>
        <w:t xml:space="preserve">zamestnávateľov alebo zamestnávateľských zväzov a združení v </w:t>
      </w:r>
      <w:r w:rsidR="00F90598">
        <w:rPr>
          <w:sz w:val="23"/>
          <w:szCs w:val="23"/>
        </w:rPr>
        <w:t>zdravotníctve</w:t>
      </w:r>
      <w:r>
        <w:rPr>
          <w:sz w:val="23"/>
          <w:szCs w:val="23"/>
        </w:rPr>
        <w:t xml:space="preserve">, </w:t>
      </w:r>
    </w:p>
    <w:p w14:paraId="180D13E4" w14:textId="77777777" w:rsidR="000A21DA" w:rsidRDefault="000A21DA" w:rsidP="00F90598">
      <w:pPr>
        <w:pStyle w:val="Default"/>
        <w:numPr>
          <w:ilvl w:val="0"/>
          <w:numId w:val="1"/>
        </w:numPr>
        <w:spacing w:after="147"/>
        <w:rPr>
          <w:sz w:val="23"/>
          <w:szCs w:val="23"/>
        </w:rPr>
      </w:pPr>
      <w:r>
        <w:rPr>
          <w:sz w:val="23"/>
          <w:szCs w:val="23"/>
        </w:rPr>
        <w:t xml:space="preserve">samosprávnych krajov, </w:t>
      </w:r>
    </w:p>
    <w:p w14:paraId="48C0D8B6" w14:textId="77777777" w:rsidR="000A21DA" w:rsidRDefault="000A21DA" w:rsidP="00F90598">
      <w:pPr>
        <w:pStyle w:val="Default"/>
        <w:numPr>
          <w:ilvl w:val="0"/>
          <w:numId w:val="1"/>
        </w:numPr>
        <w:spacing w:after="147"/>
        <w:rPr>
          <w:sz w:val="23"/>
          <w:szCs w:val="23"/>
        </w:rPr>
      </w:pPr>
      <w:r>
        <w:rPr>
          <w:sz w:val="23"/>
          <w:szCs w:val="23"/>
        </w:rPr>
        <w:t xml:space="preserve">Štátneho inštitútu odborného vzdelávania. </w:t>
      </w:r>
    </w:p>
    <w:p w14:paraId="29469184" w14:textId="77777777" w:rsidR="000A21DA" w:rsidRDefault="000A21DA" w:rsidP="000A21DA">
      <w:pPr>
        <w:pStyle w:val="Default"/>
        <w:rPr>
          <w:sz w:val="23"/>
          <w:szCs w:val="23"/>
        </w:rPr>
      </w:pPr>
      <w:r>
        <w:rPr>
          <w:sz w:val="23"/>
          <w:szCs w:val="23"/>
        </w:rPr>
        <w:t xml:space="preserve">(7) Sektorová rada môže podľa potreby zriaďovať svoje regionálne štruktúry. </w:t>
      </w:r>
    </w:p>
    <w:p w14:paraId="13492ECD" w14:textId="77777777" w:rsidR="000A21DA" w:rsidRDefault="000A21DA" w:rsidP="000A21DA">
      <w:pPr>
        <w:pStyle w:val="Default"/>
        <w:rPr>
          <w:sz w:val="23"/>
          <w:szCs w:val="23"/>
        </w:rPr>
      </w:pPr>
    </w:p>
    <w:p w14:paraId="79952AA3" w14:textId="77777777" w:rsidR="00F90598" w:rsidRDefault="00F90598" w:rsidP="00F90598">
      <w:pPr>
        <w:pStyle w:val="Default"/>
        <w:jc w:val="center"/>
        <w:rPr>
          <w:b/>
          <w:sz w:val="28"/>
          <w:szCs w:val="28"/>
        </w:rPr>
      </w:pPr>
    </w:p>
    <w:p w14:paraId="6A91A9F2" w14:textId="77777777" w:rsidR="000A21DA" w:rsidRPr="00F90598" w:rsidRDefault="000A21DA" w:rsidP="00F90598">
      <w:pPr>
        <w:pStyle w:val="Default"/>
        <w:jc w:val="center"/>
        <w:rPr>
          <w:b/>
          <w:sz w:val="28"/>
          <w:szCs w:val="28"/>
        </w:rPr>
      </w:pPr>
      <w:r w:rsidRPr="00F90598">
        <w:rPr>
          <w:b/>
          <w:sz w:val="28"/>
          <w:szCs w:val="28"/>
        </w:rPr>
        <w:t>Článok 5</w:t>
      </w:r>
    </w:p>
    <w:p w14:paraId="71319722" w14:textId="77777777" w:rsidR="000A21DA" w:rsidRDefault="000A21DA" w:rsidP="00F90598">
      <w:pPr>
        <w:pStyle w:val="Default"/>
        <w:jc w:val="center"/>
        <w:rPr>
          <w:b/>
        </w:rPr>
      </w:pPr>
      <w:r w:rsidRPr="00F90598">
        <w:rPr>
          <w:b/>
        </w:rPr>
        <w:t>Práva a povinnosti predsedu, podpredsedu, tajomníka a ďalších členov sektorovej rady</w:t>
      </w:r>
    </w:p>
    <w:p w14:paraId="167FD49D" w14:textId="77777777" w:rsidR="00B21E0C" w:rsidRPr="00F90598" w:rsidRDefault="00B21E0C" w:rsidP="00F90598">
      <w:pPr>
        <w:pStyle w:val="Default"/>
        <w:jc w:val="center"/>
        <w:rPr>
          <w:b/>
        </w:rPr>
      </w:pPr>
    </w:p>
    <w:p w14:paraId="410C35D2" w14:textId="77777777" w:rsidR="000A21DA" w:rsidRDefault="000A21DA" w:rsidP="000A21DA">
      <w:pPr>
        <w:pStyle w:val="Default"/>
        <w:spacing w:after="147"/>
        <w:rPr>
          <w:sz w:val="23"/>
          <w:szCs w:val="23"/>
        </w:rPr>
      </w:pPr>
      <w:r>
        <w:rPr>
          <w:sz w:val="23"/>
          <w:szCs w:val="23"/>
        </w:rPr>
        <w:t xml:space="preserve">(1) Predseda sektorovej rady </w:t>
      </w:r>
    </w:p>
    <w:p w14:paraId="0C798844" w14:textId="77777777" w:rsidR="000A21DA" w:rsidRDefault="000A21DA" w:rsidP="00F90598">
      <w:pPr>
        <w:pStyle w:val="Default"/>
        <w:numPr>
          <w:ilvl w:val="0"/>
          <w:numId w:val="3"/>
        </w:numPr>
        <w:spacing w:after="147"/>
        <w:rPr>
          <w:sz w:val="23"/>
          <w:szCs w:val="23"/>
        </w:rPr>
      </w:pPr>
      <w:r>
        <w:rPr>
          <w:sz w:val="23"/>
          <w:szCs w:val="23"/>
        </w:rPr>
        <w:t xml:space="preserve">riadi činnosť sektorovej rady, </w:t>
      </w:r>
    </w:p>
    <w:p w14:paraId="2D6D5D6A" w14:textId="77777777" w:rsidR="000A21DA" w:rsidRDefault="000A21DA" w:rsidP="00F90598">
      <w:pPr>
        <w:pStyle w:val="Default"/>
        <w:numPr>
          <w:ilvl w:val="0"/>
          <w:numId w:val="3"/>
        </w:numPr>
        <w:spacing w:after="147"/>
        <w:rPr>
          <w:sz w:val="23"/>
          <w:szCs w:val="23"/>
        </w:rPr>
      </w:pPr>
      <w:r>
        <w:rPr>
          <w:sz w:val="23"/>
          <w:szCs w:val="23"/>
        </w:rPr>
        <w:t xml:space="preserve">zvoláva zasadnutia sektorovej rady, </w:t>
      </w:r>
    </w:p>
    <w:p w14:paraId="57A574A3" w14:textId="77777777" w:rsidR="000A21DA" w:rsidRDefault="000A21DA" w:rsidP="00F90598">
      <w:pPr>
        <w:pStyle w:val="Default"/>
        <w:numPr>
          <w:ilvl w:val="0"/>
          <w:numId w:val="3"/>
        </w:numPr>
        <w:spacing w:after="147"/>
        <w:rPr>
          <w:sz w:val="23"/>
          <w:szCs w:val="23"/>
        </w:rPr>
      </w:pPr>
      <w:r>
        <w:rPr>
          <w:sz w:val="23"/>
          <w:szCs w:val="23"/>
        </w:rPr>
        <w:t xml:space="preserve">určuje program rokovania sektorovej rady, </w:t>
      </w:r>
    </w:p>
    <w:p w14:paraId="017875D9" w14:textId="77777777" w:rsidR="000A21DA" w:rsidRDefault="000A21DA" w:rsidP="00F90598">
      <w:pPr>
        <w:pStyle w:val="Default"/>
        <w:numPr>
          <w:ilvl w:val="0"/>
          <w:numId w:val="3"/>
        </w:numPr>
        <w:spacing w:after="147"/>
        <w:rPr>
          <w:sz w:val="23"/>
          <w:szCs w:val="23"/>
        </w:rPr>
      </w:pPr>
      <w:r>
        <w:rPr>
          <w:sz w:val="23"/>
          <w:szCs w:val="23"/>
        </w:rPr>
        <w:t xml:space="preserve">vedie rokovania sektorovej rady, </w:t>
      </w:r>
    </w:p>
    <w:p w14:paraId="054DB724" w14:textId="77777777" w:rsidR="000A21DA" w:rsidRDefault="000A21DA" w:rsidP="00F90598">
      <w:pPr>
        <w:pStyle w:val="Default"/>
        <w:numPr>
          <w:ilvl w:val="0"/>
          <w:numId w:val="3"/>
        </w:numPr>
        <w:spacing w:after="147"/>
        <w:rPr>
          <w:sz w:val="23"/>
          <w:szCs w:val="23"/>
        </w:rPr>
      </w:pPr>
      <w:r>
        <w:rPr>
          <w:sz w:val="23"/>
          <w:szCs w:val="23"/>
        </w:rPr>
        <w:t xml:space="preserve">navrhuje závery z rokovania sektorovej rady, </w:t>
      </w:r>
    </w:p>
    <w:p w14:paraId="11778120" w14:textId="77777777" w:rsidR="000A21DA" w:rsidRDefault="000A21DA" w:rsidP="00F90598">
      <w:pPr>
        <w:pStyle w:val="Default"/>
        <w:numPr>
          <w:ilvl w:val="0"/>
          <w:numId w:val="3"/>
        </w:numPr>
        <w:spacing w:after="147"/>
        <w:rPr>
          <w:sz w:val="23"/>
          <w:szCs w:val="23"/>
        </w:rPr>
      </w:pPr>
      <w:r>
        <w:rPr>
          <w:sz w:val="23"/>
          <w:szCs w:val="23"/>
        </w:rPr>
        <w:t xml:space="preserve">schvaľuje písomný záznam z rokovania sektorovej rady, </w:t>
      </w:r>
    </w:p>
    <w:p w14:paraId="30A16B92" w14:textId="77777777" w:rsidR="000A21DA" w:rsidRDefault="000A21DA" w:rsidP="00F90598">
      <w:pPr>
        <w:pStyle w:val="Default"/>
        <w:numPr>
          <w:ilvl w:val="0"/>
          <w:numId w:val="3"/>
        </w:numPr>
        <w:spacing w:after="147"/>
        <w:rPr>
          <w:sz w:val="23"/>
          <w:szCs w:val="23"/>
        </w:rPr>
      </w:pPr>
      <w:r>
        <w:rPr>
          <w:sz w:val="23"/>
          <w:szCs w:val="23"/>
        </w:rPr>
        <w:t xml:space="preserve">vymenúva a odvoláva </w:t>
      </w:r>
    </w:p>
    <w:p w14:paraId="3BA88A6D" w14:textId="77777777" w:rsidR="000A21DA" w:rsidRDefault="000A21DA" w:rsidP="00F90598">
      <w:pPr>
        <w:pStyle w:val="Default"/>
        <w:numPr>
          <w:ilvl w:val="1"/>
          <w:numId w:val="3"/>
        </w:numPr>
        <w:spacing w:after="147"/>
        <w:rPr>
          <w:sz w:val="23"/>
          <w:szCs w:val="23"/>
        </w:rPr>
      </w:pPr>
      <w:r>
        <w:rPr>
          <w:sz w:val="23"/>
          <w:szCs w:val="23"/>
        </w:rPr>
        <w:t xml:space="preserve">podpredsedov sektorovej rady, </w:t>
      </w:r>
    </w:p>
    <w:p w14:paraId="4BD3411A" w14:textId="77777777" w:rsidR="000A21DA" w:rsidRDefault="000A21DA" w:rsidP="00F90598">
      <w:pPr>
        <w:pStyle w:val="Default"/>
        <w:numPr>
          <w:ilvl w:val="1"/>
          <w:numId w:val="3"/>
        </w:numPr>
        <w:spacing w:after="147"/>
        <w:rPr>
          <w:sz w:val="23"/>
          <w:szCs w:val="23"/>
        </w:rPr>
      </w:pPr>
      <w:r>
        <w:rPr>
          <w:sz w:val="23"/>
          <w:szCs w:val="23"/>
        </w:rPr>
        <w:t xml:space="preserve">tajomníka sektorovej rady, </w:t>
      </w:r>
    </w:p>
    <w:p w14:paraId="0275638E" w14:textId="77777777" w:rsidR="00F90598" w:rsidRDefault="000A21DA" w:rsidP="00F90598">
      <w:pPr>
        <w:pStyle w:val="Default"/>
        <w:numPr>
          <w:ilvl w:val="1"/>
          <w:numId w:val="3"/>
        </w:numPr>
        <w:spacing w:after="147"/>
        <w:rPr>
          <w:sz w:val="23"/>
          <w:szCs w:val="23"/>
        </w:rPr>
      </w:pPr>
      <w:r>
        <w:rPr>
          <w:sz w:val="23"/>
          <w:szCs w:val="23"/>
        </w:rPr>
        <w:t xml:space="preserve">ďalších členov sektorovej rady na základe nominácie inštitúcií podľa článku 4 </w:t>
      </w:r>
    </w:p>
    <w:p w14:paraId="6C7901A5" w14:textId="77777777" w:rsidR="000A21DA" w:rsidRDefault="000A21DA" w:rsidP="00F90598">
      <w:pPr>
        <w:pStyle w:val="Default"/>
        <w:spacing w:after="147"/>
        <w:ind w:left="1080" w:firstLine="336"/>
        <w:rPr>
          <w:sz w:val="23"/>
          <w:szCs w:val="23"/>
        </w:rPr>
      </w:pPr>
      <w:r>
        <w:rPr>
          <w:sz w:val="23"/>
          <w:szCs w:val="23"/>
        </w:rPr>
        <w:t xml:space="preserve">ods. 6. </w:t>
      </w:r>
    </w:p>
    <w:p w14:paraId="79410695" w14:textId="77777777" w:rsidR="000A21DA" w:rsidRDefault="000A21DA" w:rsidP="000A21DA">
      <w:pPr>
        <w:pStyle w:val="Default"/>
        <w:rPr>
          <w:sz w:val="23"/>
          <w:szCs w:val="23"/>
        </w:rPr>
      </w:pPr>
      <w:r>
        <w:rPr>
          <w:sz w:val="23"/>
          <w:szCs w:val="23"/>
        </w:rPr>
        <w:t xml:space="preserve">(2) Podpredseda sektorovej rady zastupuje predsedu sektorovej rady počas jeho neprítomnosti v rozsahu jeho práv a povinností alebo v rozsahu, ktorým ho predseda sektorovej rady poverí. </w:t>
      </w:r>
    </w:p>
    <w:p w14:paraId="4EA68BC6" w14:textId="77777777" w:rsidR="00F90598" w:rsidRDefault="00F90598" w:rsidP="00F90598">
      <w:pPr>
        <w:pStyle w:val="Default"/>
        <w:rPr>
          <w:sz w:val="13"/>
          <w:szCs w:val="13"/>
        </w:rPr>
      </w:pPr>
    </w:p>
    <w:p w14:paraId="664CF854" w14:textId="77777777" w:rsidR="00F90598" w:rsidRDefault="00F90598" w:rsidP="00F90598">
      <w:pPr>
        <w:pStyle w:val="Default"/>
        <w:rPr>
          <w:sz w:val="13"/>
          <w:szCs w:val="13"/>
        </w:rPr>
      </w:pPr>
    </w:p>
    <w:p w14:paraId="31DFA0B5" w14:textId="77777777" w:rsidR="00B21E0C" w:rsidRDefault="00B21E0C" w:rsidP="00F90598">
      <w:pPr>
        <w:pStyle w:val="Default"/>
        <w:rPr>
          <w:sz w:val="13"/>
          <w:szCs w:val="13"/>
        </w:rPr>
      </w:pPr>
    </w:p>
    <w:p w14:paraId="6B2512B2" w14:textId="77777777" w:rsidR="00B21E0C" w:rsidRDefault="00B21E0C" w:rsidP="00F90598">
      <w:pPr>
        <w:pStyle w:val="Default"/>
        <w:rPr>
          <w:sz w:val="13"/>
          <w:szCs w:val="13"/>
        </w:rPr>
      </w:pPr>
    </w:p>
    <w:p w14:paraId="084B39CB" w14:textId="77777777" w:rsidR="00B21E0C" w:rsidRDefault="00B21E0C" w:rsidP="00F90598">
      <w:pPr>
        <w:pStyle w:val="Default"/>
        <w:rPr>
          <w:sz w:val="13"/>
          <w:szCs w:val="13"/>
        </w:rPr>
      </w:pPr>
    </w:p>
    <w:p w14:paraId="48F4CF6D" w14:textId="77777777" w:rsidR="00B21E0C" w:rsidRDefault="00B21E0C" w:rsidP="00F90598">
      <w:pPr>
        <w:pStyle w:val="Default"/>
        <w:rPr>
          <w:sz w:val="13"/>
          <w:szCs w:val="13"/>
        </w:rPr>
      </w:pPr>
    </w:p>
    <w:p w14:paraId="72C668A7" w14:textId="77777777" w:rsidR="00F90598" w:rsidRDefault="00F90598" w:rsidP="00F90598">
      <w:pPr>
        <w:pStyle w:val="Default"/>
        <w:rPr>
          <w:sz w:val="13"/>
          <w:szCs w:val="13"/>
        </w:rPr>
      </w:pPr>
    </w:p>
    <w:p w14:paraId="40A9C9A0" w14:textId="77777777" w:rsidR="00F90598" w:rsidRDefault="00F90598" w:rsidP="00F90598">
      <w:pPr>
        <w:pStyle w:val="Default"/>
        <w:rPr>
          <w:sz w:val="13"/>
          <w:szCs w:val="13"/>
        </w:rPr>
      </w:pPr>
      <w:r>
        <w:rPr>
          <w:sz w:val="13"/>
          <w:szCs w:val="13"/>
        </w:rPr>
        <w:t>_______________________________________________</w:t>
      </w:r>
    </w:p>
    <w:p w14:paraId="4CA8DBD0" w14:textId="77777777" w:rsidR="00F90598" w:rsidRDefault="00F90598" w:rsidP="00F90598">
      <w:pPr>
        <w:pStyle w:val="Default"/>
        <w:rPr>
          <w:sz w:val="13"/>
          <w:szCs w:val="13"/>
        </w:rPr>
      </w:pPr>
    </w:p>
    <w:p w14:paraId="0505887E" w14:textId="77777777" w:rsidR="00F90598" w:rsidRDefault="00F90598" w:rsidP="00F90598">
      <w:pPr>
        <w:pStyle w:val="Default"/>
        <w:rPr>
          <w:sz w:val="20"/>
          <w:szCs w:val="20"/>
        </w:rPr>
      </w:pPr>
      <w:r>
        <w:rPr>
          <w:sz w:val="13"/>
          <w:szCs w:val="13"/>
        </w:rPr>
        <w:t>2</w:t>
      </w:r>
      <w:r>
        <w:rPr>
          <w:sz w:val="20"/>
          <w:szCs w:val="20"/>
        </w:rPr>
        <w:t xml:space="preserve">) Príloha č. 8 vyhlášky Ministerstva školstva Slovenskej republiky č. 282/2009 Z. z. o stredných školách. </w:t>
      </w:r>
    </w:p>
    <w:p w14:paraId="4051F9A7" w14:textId="77777777" w:rsidR="00B21E0C" w:rsidRDefault="00B21E0C" w:rsidP="000A21DA">
      <w:pPr>
        <w:pStyle w:val="Default"/>
        <w:spacing w:after="148"/>
        <w:rPr>
          <w:sz w:val="23"/>
          <w:szCs w:val="23"/>
        </w:rPr>
      </w:pPr>
    </w:p>
    <w:p w14:paraId="23E35822" w14:textId="77777777" w:rsidR="000A21DA" w:rsidRDefault="000A21DA" w:rsidP="000A21DA">
      <w:pPr>
        <w:pStyle w:val="Default"/>
        <w:spacing w:after="148"/>
        <w:rPr>
          <w:sz w:val="23"/>
          <w:szCs w:val="23"/>
        </w:rPr>
      </w:pPr>
      <w:r>
        <w:rPr>
          <w:sz w:val="23"/>
          <w:szCs w:val="23"/>
        </w:rPr>
        <w:t xml:space="preserve">(3) Tajomník sektorovej rady najmä </w:t>
      </w:r>
    </w:p>
    <w:p w14:paraId="63B8C95F" w14:textId="77777777" w:rsidR="000A21DA" w:rsidRDefault="000A21DA" w:rsidP="00B21E0C">
      <w:pPr>
        <w:pStyle w:val="Default"/>
        <w:numPr>
          <w:ilvl w:val="0"/>
          <w:numId w:val="5"/>
        </w:numPr>
        <w:spacing w:after="148"/>
        <w:rPr>
          <w:sz w:val="23"/>
          <w:szCs w:val="23"/>
        </w:rPr>
      </w:pPr>
      <w:r>
        <w:rPr>
          <w:sz w:val="23"/>
          <w:szCs w:val="23"/>
        </w:rPr>
        <w:t xml:space="preserve">organizačne a administratívne zabezpečuje prípravu zasadnutí sektorovej rady, </w:t>
      </w:r>
    </w:p>
    <w:p w14:paraId="4312241E" w14:textId="77777777" w:rsidR="000A21DA" w:rsidRDefault="000A21DA" w:rsidP="00B21E0C">
      <w:pPr>
        <w:pStyle w:val="Default"/>
        <w:numPr>
          <w:ilvl w:val="0"/>
          <w:numId w:val="5"/>
        </w:numPr>
        <w:spacing w:after="148"/>
        <w:rPr>
          <w:sz w:val="23"/>
          <w:szCs w:val="23"/>
        </w:rPr>
      </w:pPr>
      <w:r>
        <w:rPr>
          <w:sz w:val="23"/>
          <w:szCs w:val="23"/>
        </w:rPr>
        <w:t xml:space="preserve">zabezpečuje vyhotovenie písomného záznamu zo zasadnutia sektorovej rady, </w:t>
      </w:r>
    </w:p>
    <w:p w14:paraId="2A006E3D" w14:textId="77777777" w:rsidR="000A21DA" w:rsidRDefault="000A21DA" w:rsidP="00B21E0C">
      <w:pPr>
        <w:pStyle w:val="Default"/>
        <w:numPr>
          <w:ilvl w:val="0"/>
          <w:numId w:val="5"/>
        </w:numPr>
        <w:spacing w:after="148"/>
        <w:rPr>
          <w:sz w:val="23"/>
          <w:szCs w:val="23"/>
        </w:rPr>
      </w:pPr>
      <w:r>
        <w:rPr>
          <w:sz w:val="23"/>
          <w:szCs w:val="23"/>
        </w:rPr>
        <w:t xml:space="preserve">pripravuje pre predsedu sektorovej rady podklady a návrhy na personálne zmeny v zložení sektorovej rady. </w:t>
      </w:r>
    </w:p>
    <w:p w14:paraId="6D91DDBE" w14:textId="77777777" w:rsidR="000A21DA" w:rsidRDefault="000A21DA" w:rsidP="000A21DA">
      <w:pPr>
        <w:pStyle w:val="Default"/>
        <w:spacing w:after="148"/>
        <w:rPr>
          <w:sz w:val="23"/>
          <w:szCs w:val="23"/>
        </w:rPr>
      </w:pPr>
      <w:r>
        <w:rPr>
          <w:sz w:val="23"/>
          <w:szCs w:val="23"/>
        </w:rPr>
        <w:t xml:space="preserve">(4) Člen sektorovej rady </w:t>
      </w:r>
    </w:p>
    <w:p w14:paraId="0FF4BC16" w14:textId="77777777" w:rsidR="000A21DA" w:rsidRDefault="000A21DA" w:rsidP="00B21E0C">
      <w:pPr>
        <w:pStyle w:val="Default"/>
        <w:numPr>
          <w:ilvl w:val="0"/>
          <w:numId w:val="7"/>
        </w:numPr>
        <w:spacing w:after="148"/>
        <w:rPr>
          <w:sz w:val="23"/>
          <w:szCs w:val="23"/>
        </w:rPr>
      </w:pPr>
      <w:r>
        <w:rPr>
          <w:sz w:val="23"/>
          <w:szCs w:val="23"/>
        </w:rPr>
        <w:t xml:space="preserve">je povinný zúčastňovať sa na zasadnutiach sektorovej rady, </w:t>
      </w:r>
    </w:p>
    <w:p w14:paraId="3AE0476C" w14:textId="77777777" w:rsidR="000A21DA" w:rsidRDefault="000A21DA" w:rsidP="00B21E0C">
      <w:pPr>
        <w:pStyle w:val="Default"/>
        <w:numPr>
          <w:ilvl w:val="0"/>
          <w:numId w:val="7"/>
        </w:numPr>
        <w:spacing w:after="148"/>
        <w:rPr>
          <w:sz w:val="23"/>
          <w:szCs w:val="23"/>
        </w:rPr>
      </w:pPr>
      <w:r>
        <w:rPr>
          <w:sz w:val="23"/>
          <w:szCs w:val="23"/>
        </w:rPr>
        <w:t xml:space="preserve">má právo predkladať návrhy, informácie a ďalšie materiály na rokovania sektorovej rady, </w:t>
      </w:r>
    </w:p>
    <w:p w14:paraId="4920D340" w14:textId="77777777" w:rsidR="000A21DA" w:rsidRDefault="000A21DA" w:rsidP="00B21E0C">
      <w:pPr>
        <w:pStyle w:val="Default"/>
        <w:numPr>
          <w:ilvl w:val="0"/>
          <w:numId w:val="7"/>
        </w:numPr>
        <w:spacing w:after="148"/>
        <w:rPr>
          <w:sz w:val="23"/>
          <w:szCs w:val="23"/>
        </w:rPr>
      </w:pPr>
      <w:r>
        <w:rPr>
          <w:sz w:val="23"/>
          <w:szCs w:val="23"/>
        </w:rPr>
        <w:t xml:space="preserve">má právo sa vyjadrovať k prerokúvaným materiálom a hlasovať o stanoviskách k nim, </w:t>
      </w:r>
    </w:p>
    <w:p w14:paraId="0B551000" w14:textId="77777777" w:rsidR="000A21DA" w:rsidRDefault="000A21DA" w:rsidP="00B21E0C">
      <w:pPr>
        <w:pStyle w:val="Default"/>
        <w:numPr>
          <w:ilvl w:val="0"/>
          <w:numId w:val="7"/>
        </w:numPr>
        <w:spacing w:after="148"/>
        <w:rPr>
          <w:sz w:val="23"/>
          <w:szCs w:val="23"/>
        </w:rPr>
      </w:pPr>
      <w:r>
        <w:rPr>
          <w:sz w:val="23"/>
          <w:szCs w:val="23"/>
        </w:rPr>
        <w:t xml:space="preserve">môže sa vzdať členstva v sektorovej rade písomným oznámením, ktoré doručí predsedovi sektorovej rady. </w:t>
      </w:r>
    </w:p>
    <w:p w14:paraId="595389FE" w14:textId="77777777" w:rsidR="000A21DA" w:rsidRDefault="000A21DA" w:rsidP="000A21DA">
      <w:pPr>
        <w:pStyle w:val="Default"/>
        <w:spacing w:after="148"/>
        <w:rPr>
          <w:sz w:val="23"/>
          <w:szCs w:val="23"/>
        </w:rPr>
      </w:pPr>
      <w:r>
        <w:rPr>
          <w:sz w:val="23"/>
          <w:szCs w:val="23"/>
        </w:rPr>
        <w:t xml:space="preserve">(5) Ak nastane zmena pracovného zaradenia člena sektorovej rady podľa odseku 1 písm. g), v ktorej dôsledku člen sektorovej rady nemôže zastupovať inštitúciu, ktorá ho nominovala, príslušná inštitúcia navrhne na jeho miesto nového člena. </w:t>
      </w:r>
    </w:p>
    <w:p w14:paraId="74E1C5BD" w14:textId="77777777" w:rsidR="000A21DA" w:rsidRDefault="000A21DA" w:rsidP="000A21DA">
      <w:pPr>
        <w:pStyle w:val="Default"/>
        <w:rPr>
          <w:sz w:val="23"/>
          <w:szCs w:val="23"/>
        </w:rPr>
      </w:pPr>
      <w:r>
        <w:rPr>
          <w:sz w:val="23"/>
          <w:szCs w:val="23"/>
        </w:rPr>
        <w:t xml:space="preserve">(6) Predseda sektorovej rady môže odvolať člena sektorovej rady podľa odseku 1 písm. g), ktorý sa sústavne nezúčastňuje zasadnutí sektorovej rady. Za sústavné nezúčastňovanie sa zasadnutí sektorovej rady sa považuje neospravedlnená neúčasť na dvoch po sebe nasledujúcich zasadnutiach sektorovej rady. V takom prípade navrhne inštitúcia, ktorá ho nominovala, nového člena. </w:t>
      </w:r>
    </w:p>
    <w:p w14:paraId="146BD627" w14:textId="77777777" w:rsidR="000A21DA" w:rsidRDefault="000A21DA" w:rsidP="000A21DA">
      <w:pPr>
        <w:pStyle w:val="Default"/>
        <w:rPr>
          <w:sz w:val="23"/>
          <w:szCs w:val="23"/>
        </w:rPr>
      </w:pPr>
    </w:p>
    <w:p w14:paraId="08035EA1" w14:textId="77777777" w:rsidR="00B21E0C" w:rsidRDefault="00B21E0C" w:rsidP="00B21E0C">
      <w:pPr>
        <w:pStyle w:val="Default"/>
        <w:jc w:val="center"/>
        <w:rPr>
          <w:b/>
          <w:sz w:val="28"/>
          <w:szCs w:val="28"/>
        </w:rPr>
      </w:pPr>
    </w:p>
    <w:p w14:paraId="0451EC68" w14:textId="77777777" w:rsidR="000A21DA" w:rsidRPr="00B21E0C" w:rsidRDefault="000A21DA" w:rsidP="00B21E0C">
      <w:pPr>
        <w:pStyle w:val="Default"/>
        <w:jc w:val="center"/>
        <w:rPr>
          <w:b/>
          <w:sz w:val="28"/>
          <w:szCs w:val="28"/>
        </w:rPr>
      </w:pPr>
      <w:r w:rsidRPr="00B21E0C">
        <w:rPr>
          <w:b/>
          <w:sz w:val="28"/>
          <w:szCs w:val="28"/>
        </w:rPr>
        <w:t>Článok 6</w:t>
      </w:r>
    </w:p>
    <w:p w14:paraId="55E701CF" w14:textId="77777777" w:rsidR="000A21DA" w:rsidRDefault="000A21DA" w:rsidP="00B21E0C">
      <w:pPr>
        <w:pStyle w:val="Default"/>
        <w:jc w:val="center"/>
        <w:rPr>
          <w:b/>
        </w:rPr>
      </w:pPr>
      <w:r w:rsidRPr="00B21E0C">
        <w:rPr>
          <w:b/>
        </w:rPr>
        <w:t>Rokovanie sektorovej rady</w:t>
      </w:r>
    </w:p>
    <w:p w14:paraId="1A3D4C9A" w14:textId="77777777" w:rsidR="00B21E0C" w:rsidRPr="00B21E0C" w:rsidRDefault="00B21E0C" w:rsidP="00B21E0C">
      <w:pPr>
        <w:pStyle w:val="Default"/>
        <w:jc w:val="center"/>
        <w:rPr>
          <w:b/>
        </w:rPr>
      </w:pPr>
    </w:p>
    <w:p w14:paraId="3CB060B9" w14:textId="77777777" w:rsidR="000A21DA" w:rsidRDefault="000A21DA" w:rsidP="000A21DA">
      <w:pPr>
        <w:pStyle w:val="Default"/>
        <w:spacing w:after="147"/>
        <w:rPr>
          <w:sz w:val="23"/>
          <w:szCs w:val="23"/>
        </w:rPr>
      </w:pPr>
      <w:r>
        <w:rPr>
          <w:sz w:val="23"/>
          <w:szCs w:val="23"/>
        </w:rPr>
        <w:t xml:space="preserve">(1) Zasadnutia sektorovej rady sa konajú spravidla raz za tri mesiace. V naliehavých prípadoch môže predseda sektorovej rady zvolať aj mimoriadne zasadnutie sektorovej rady. </w:t>
      </w:r>
    </w:p>
    <w:p w14:paraId="557B7C90" w14:textId="77777777" w:rsidR="000A21DA" w:rsidRDefault="000A21DA" w:rsidP="000A21DA">
      <w:pPr>
        <w:pStyle w:val="Default"/>
        <w:spacing w:after="147"/>
        <w:rPr>
          <w:sz w:val="23"/>
          <w:szCs w:val="23"/>
        </w:rPr>
      </w:pPr>
      <w:r>
        <w:rPr>
          <w:sz w:val="23"/>
          <w:szCs w:val="23"/>
        </w:rPr>
        <w:t xml:space="preserve">(2) Účasť člena sektorovej rady na jej rokovaní je nezastupiteľná. Neprítomnosť na rokovaní sektorovej rady člen sektorovej rady oznámi vopred predsedovi sektorovej rady alebo tajomníkovi sektorovej rady. </w:t>
      </w:r>
    </w:p>
    <w:p w14:paraId="7D66749A" w14:textId="77777777" w:rsidR="000A21DA" w:rsidRDefault="000A21DA" w:rsidP="000A21DA">
      <w:pPr>
        <w:pStyle w:val="Default"/>
        <w:spacing w:after="147"/>
        <w:rPr>
          <w:sz w:val="23"/>
          <w:szCs w:val="23"/>
        </w:rPr>
      </w:pPr>
      <w:r>
        <w:rPr>
          <w:sz w:val="23"/>
          <w:szCs w:val="23"/>
        </w:rPr>
        <w:t xml:space="preserve">(3) Sektorová rada je spôsobilá rokovať a uznášať sa, ak je prítomná nadpolovičná väčšina jej členov. </w:t>
      </w:r>
    </w:p>
    <w:p w14:paraId="5E944569" w14:textId="77777777" w:rsidR="000A21DA" w:rsidRDefault="000A21DA" w:rsidP="000A21DA">
      <w:pPr>
        <w:pStyle w:val="Default"/>
        <w:spacing w:after="147"/>
        <w:rPr>
          <w:sz w:val="23"/>
          <w:szCs w:val="23"/>
        </w:rPr>
      </w:pPr>
      <w:r>
        <w:rPr>
          <w:sz w:val="23"/>
          <w:szCs w:val="23"/>
        </w:rPr>
        <w:t xml:space="preserve">(4) Na rokovaní sektorovej rady sa zúčastňujú podľa potreby aj prizvaní odborníci. </w:t>
      </w:r>
    </w:p>
    <w:p w14:paraId="7937A495" w14:textId="77777777" w:rsidR="000A21DA" w:rsidRDefault="000A21DA" w:rsidP="000A21DA">
      <w:pPr>
        <w:pStyle w:val="Default"/>
        <w:spacing w:after="147"/>
        <w:rPr>
          <w:sz w:val="23"/>
          <w:szCs w:val="23"/>
        </w:rPr>
      </w:pPr>
      <w:r>
        <w:rPr>
          <w:sz w:val="23"/>
          <w:szCs w:val="23"/>
        </w:rPr>
        <w:t xml:space="preserve">(5) K prerokúvanému materiálu prijíma sektorová rada stanovisko. </w:t>
      </w:r>
    </w:p>
    <w:p w14:paraId="66B1E75B" w14:textId="77777777" w:rsidR="000A21DA" w:rsidRDefault="000A21DA" w:rsidP="000A21DA">
      <w:pPr>
        <w:pStyle w:val="Default"/>
        <w:spacing w:after="147"/>
        <w:rPr>
          <w:sz w:val="23"/>
          <w:szCs w:val="23"/>
        </w:rPr>
      </w:pPr>
      <w:r>
        <w:rPr>
          <w:sz w:val="23"/>
          <w:szCs w:val="23"/>
        </w:rPr>
        <w:t xml:space="preserve">(6) Ak sektorová rada po prerokovaní materiálu neprijme jednotné stanovisko, rozhoduje o ňom hlasovaním. Stanovisko je prijaté, ak zaň hlasovala nadpolovičná väčšina prítomných členov sektorovej rady. Pri rovnosti rozhoduje hlas predsedu, počas neprítomnosti predsedu hlas povereného predsedajúceho. Predseda, počas neprítomnosti predsedu poverený predsedajúci, môže dať hlasovať aj o jednotlivých otázkach súvisiacich s prerokúvaným materiálom. </w:t>
      </w:r>
    </w:p>
    <w:p w14:paraId="52057862" w14:textId="77777777" w:rsidR="00B21E0C" w:rsidRDefault="000A21DA" w:rsidP="00B21E0C">
      <w:pPr>
        <w:pStyle w:val="Default"/>
        <w:rPr>
          <w:sz w:val="23"/>
          <w:szCs w:val="23"/>
        </w:rPr>
      </w:pPr>
      <w:r>
        <w:rPr>
          <w:sz w:val="23"/>
          <w:szCs w:val="23"/>
        </w:rPr>
        <w:t xml:space="preserve">(7) O každom zasadnutí sektorovej rady sa vyhotovuje písomný záznam, ktorý sa zasiela všetkým členom sektorovej rady. </w:t>
      </w:r>
    </w:p>
    <w:p w14:paraId="36E817C7" w14:textId="77777777" w:rsidR="00B21E0C" w:rsidRDefault="00B21E0C" w:rsidP="00B21E0C">
      <w:pPr>
        <w:pStyle w:val="Default"/>
        <w:rPr>
          <w:sz w:val="23"/>
          <w:szCs w:val="23"/>
        </w:rPr>
      </w:pPr>
    </w:p>
    <w:p w14:paraId="00E4EE69" w14:textId="77777777" w:rsidR="00B21E0C" w:rsidRDefault="00B21E0C" w:rsidP="00B21E0C">
      <w:pPr>
        <w:pStyle w:val="Default"/>
        <w:jc w:val="center"/>
        <w:rPr>
          <w:b/>
          <w:sz w:val="28"/>
          <w:szCs w:val="28"/>
        </w:rPr>
      </w:pPr>
    </w:p>
    <w:p w14:paraId="699ADFB3" w14:textId="77777777" w:rsidR="00B21E0C" w:rsidRDefault="00B21E0C" w:rsidP="00B21E0C">
      <w:pPr>
        <w:pStyle w:val="Default"/>
        <w:jc w:val="center"/>
        <w:rPr>
          <w:b/>
          <w:sz w:val="28"/>
          <w:szCs w:val="28"/>
        </w:rPr>
      </w:pPr>
    </w:p>
    <w:p w14:paraId="7584C0A6" w14:textId="77777777" w:rsidR="00B21E0C" w:rsidRDefault="00B21E0C" w:rsidP="00B21E0C">
      <w:pPr>
        <w:pStyle w:val="Default"/>
        <w:jc w:val="center"/>
        <w:rPr>
          <w:b/>
          <w:sz w:val="28"/>
          <w:szCs w:val="28"/>
        </w:rPr>
      </w:pPr>
    </w:p>
    <w:p w14:paraId="00DF97D2" w14:textId="77777777" w:rsidR="00B21E0C" w:rsidRDefault="00B21E0C" w:rsidP="00B21E0C">
      <w:pPr>
        <w:pStyle w:val="Default"/>
        <w:jc w:val="center"/>
        <w:rPr>
          <w:b/>
          <w:sz w:val="28"/>
          <w:szCs w:val="28"/>
        </w:rPr>
      </w:pPr>
    </w:p>
    <w:p w14:paraId="1CCFFBFA" w14:textId="77777777" w:rsidR="00B21E0C" w:rsidRDefault="00B21E0C" w:rsidP="00B21E0C">
      <w:pPr>
        <w:pStyle w:val="Default"/>
        <w:jc w:val="center"/>
        <w:rPr>
          <w:b/>
          <w:sz w:val="28"/>
          <w:szCs w:val="28"/>
        </w:rPr>
      </w:pPr>
    </w:p>
    <w:p w14:paraId="7202717F" w14:textId="77777777" w:rsidR="000A21DA" w:rsidRPr="00B21E0C" w:rsidRDefault="000A21DA" w:rsidP="00B21E0C">
      <w:pPr>
        <w:pStyle w:val="Default"/>
        <w:jc w:val="center"/>
        <w:rPr>
          <w:b/>
          <w:sz w:val="28"/>
          <w:szCs w:val="28"/>
        </w:rPr>
      </w:pPr>
      <w:r w:rsidRPr="00B21E0C">
        <w:rPr>
          <w:b/>
          <w:sz w:val="28"/>
          <w:szCs w:val="28"/>
        </w:rPr>
        <w:t>Článok 7</w:t>
      </w:r>
    </w:p>
    <w:p w14:paraId="62C90C02" w14:textId="77777777" w:rsidR="000A21DA" w:rsidRDefault="000A21DA" w:rsidP="00B21E0C">
      <w:pPr>
        <w:pStyle w:val="Default"/>
        <w:jc w:val="center"/>
        <w:rPr>
          <w:b/>
        </w:rPr>
      </w:pPr>
      <w:r w:rsidRPr="00B21E0C">
        <w:rPr>
          <w:b/>
        </w:rPr>
        <w:t>Úhrada výdavkov</w:t>
      </w:r>
    </w:p>
    <w:p w14:paraId="55DE9C7D" w14:textId="77777777" w:rsidR="00B21E0C" w:rsidRPr="00B21E0C" w:rsidRDefault="00B21E0C" w:rsidP="00B21E0C">
      <w:pPr>
        <w:pStyle w:val="Default"/>
        <w:jc w:val="center"/>
        <w:rPr>
          <w:b/>
        </w:rPr>
      </w:pPr>
    </w:p>
    <w:p w14:paraId="5826599A" w14:textId="77777777" w:rsidR="000A21DA" w:rsidRDefault="000A21DA" w:rsidP="000A21DA">
      <w:pPr>
        <w:pStyle w:val="Default"/>
        <w:rPr>
          <w:sz w:val="23"/>
          <w:szCs w:val="23"/>
        </w:rPr>
      </w:pPr>
      <w:r>
        <w:rPr>
          <w:sz w:val="23"/>
          <w:szCs w:val="23"/>
        </w:rPr>
        <w:t xml:space="preserve">Výdavky spojené s činnosťou sektorovej rady sa uhrádzajú z rozpočtu </w:t>
      </w:r>
      <w:r w:rsidR="00B21E0C">
        <w:rPr>
          <w:sz w:val="23"/>
          <w:szCs w:val="23"/>
        </w:rPr>
        <w:t>SK MTP</w:t>
      </w:r>
      <w:r>
        <w:rPr>
          <w:sz w:val="23"/>
          <w:szCs w:val="23"/>
        </w:rPr>
        <w:t xml:space="preserve">. Cestovné náhrady hradí vysielajúca organizácia. </w:t>
      </w:r>
    </w:p>
    <w:p w14:paraId="52483BE4" w14:textId="77777777" w:rsidR="00B21E0C" w:rsidRPr="00B21E0C" w:rsidRDefault="00B21E0C" w:rsidP="00B21E0C">
      <w:pPr>
        <w:pStyle w:val="Default"/>
        <w:jc w:val="center"/>
        <w:rPr>
          <w:b/>
          <w:sz w:val="28"/>
          <w:szCs w:val="28"/>
        </w:rPr>
      </w:pPr>
    </w:p>
    <w:p w14:paraId="382E7697" w14:textId="77777777" w:rsidR="00B21E0C" w:rsidRDefault="00B21E0C" w:rsidP="00B21E0C">
      <w:pPr>
        <w:pStyle w:val="Default"/>
        <w:jc w:val="center"/>
        <w:rPr>
          <w:b/>
          <w:sz w:val="28"/>
          <w:szCs w:val="28"/>
        </w:rPr>
      </w:pPr>
    </w:p>
    <w:p w14:paraId="698853BF" w14:textId="77777777" w:rsidR="000A21DA" w:rsidRPr="00B21E0C" w:rsidRDefault="000A21DA" w:rsidP="00B21E0C">
      <w:pPr>
        <w:pStyle w:val="Default"/>
        <w:jc w:val="center"/>
        <w:rPr>
          <w:b/>
          <w:sz w:val="28"/>
          <w:szCs w:val="28"/>
        </w:rPr>
      </w:pPr>
      <w:r w:rsidRPr="00B21E0C">
        <w:rPr>
          <w:b/>
          <w:sz w:val="28"/>
          <w:szCs w:val="28"/>
        </w:rPr>
        <w:t>Článok 8</w:t>
      </w:r>
    </w:p>
    <w:p w14:paraId="2E01BEDF" w14:textId="77777777" w:rsidR="000A21DA" w:rsidRDefault="000A21DA" w:rsidP="00B21E0C">
      <w:pPr>
        <w:pStyle w:val="Default"/>
        <w:jc w:val="center"/>
        <w:rPr>
          <w:b/>
        </w:rPr>
      </w:pPr>
      <w:r w:rsidRPr="00B21E0C">
        <w:rPr>
          <w:b/>
        </w:rPr>
        <w:t>Účinnosť</w:t>
      </w:r>
    </w:p>
    <w:p w14:paraId="14044DDA" w14:textId="77777777" w:rsidR="00B21E0C" w:rsidRPr="00B21E0C" w:rsidRDefault="00B21E0C" w:rsidP="00B21E0C">
      <w:pPr>
        <w:pStyle w:val="Default"/>
        <w:jc w:val="center"/>
        <w:rPr>
          <w:b/>
        </w:rPr>
      </w:pPr>
    </w:p>
    <w:p w14:paraId="042B59B3" w14:textId="77777777" w:rsidR="001F20B3" w:rsidRDefault="000A21DA" w:rsidP="000A21DA">
      <w:r>
        <w:rPr>
          <w:sz w:val="23"/>
          <w:szCs w:val="23"/>
        </w:rPr>
        <w:t xml:space="preserve">Štatút nadobúda účinnosť dňom jeho schválenia prezidentom </w:t>
      </w:r>
      <w:r w:rsidR="00B21E0C">
        <w:rPr>
          <w:sz w:val="23"/>
          <w:szCs w:val="23"/>
        </w:rPr>
        <w:t>SK MTP</w:t>
      </w:r>
      <w:r>
        <w:rPr>
          <w:sz w:val="23"/>
          <w:szCs w:val="23"/>
        </w:rPr>
        <w:t>.</w:t>
      </w:r>
    </w:p>
    <w:sectPr w:rsidR="001F20B3" w:rsidSect="00B21E0C">
      <w:pgSz w:w="11906" w:h="16838"/>
      <w:pgMar w:top="851"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lbertus Medium">
    <w:altName w:val="Eras Medium ITC"/>
    <w:charset w:val="EE"/>
    <w:family w:val="swiss"/>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79F"/>
    <w:multiLevelType w:val="hybridMultilevel"/>
    <w:tmpl w:val="CBE6CF7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ACE048B"/>
    <w:multiLevelType w:val="hybridMultilevel"/>
    <w:tmpl w:val="DE0AC52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ECA5296"/>
    <w:multiLevelType w:val="hybridMultilevel"/>
    <w:tmpl w:val="FCBEC33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1D31ACD"/>
    <w:multiLevelType w:val="hybridMultilevel"/>
    <w:tmpl w:val="9DCAC36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32006256"/>
    <w:multiLevelType w:val="hybridMultilevel"/>
    <w:tmpl w:val="80BAD55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77E2727"/>
    <w:multiLevelType w:val="hybridMultilevel"/>
    <w:tmpl w:val="6164BBE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97846FC"/>
    <w:multiLevelType w:val="hybridMultilevel"/>
    <w:tmpl w:val="E28A8EB0"/>
    <w:lvl w:ilvl="0" w:tplc="041B0017">
      <w:start w:val="1"/>
      <w:numFmt w:val="lowerLetter"/>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43C411B"/>
    <w:multiLevelType w:val="hybridMultilevel"/>
    <w:tmpl w:val="262E37A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0380055"/>
    <w:multiLevelType w:val="hybridMultilevel"/>
    <w:tmpl w:val="30C0C4A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63656E2E"/>
    <w:multiLevelType w:val="hybridMultilevel"/>
    <w:tmpl w:val="31DC1772"/>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3A031B0"/>
    <w:multiLevelType w:val="hybridMultilevel"/>
    <w:tmpl w:val="EE90D06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75977C47"/>
    <w:multiLevelType w:val="hybridMultilevel"/>
    <w:tmpl w:val="F000F6A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11"/>
  </w:num>
  <w:num w:numId="6">
    <w:abstractNumId w:val="1"/>
  </w:num>
  <w:num w:numId="7">
    <w:abstractNumId w:val="9"/>
  </w:num>
  <w:num w:numId="8">
    <w:abstractNumId w:val="8"/>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229"/>
    <w:rsid w:val="00042E9B"/>
    <w:rsid w:val="00095924"/>
    <w:rsid w:val="000A21DA"/>
    <w:rsid w:val="00133229"/>
    <w:rsid w:val="001F20B3"/>
    <w:rsid w:val="003735A8"/>
    <w:rsid w:val="00B21E0C"/>
    <w:rsid w:val="00F905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54C76E"/>
  <w15:chartTrackingRefBased/>
  <w15:docId w15:val="{7A6710D3-2334-475F-8AF4-E13071E5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1E0C"/>
    <w:rPr>
      <w:sz w:val="24"/>
      <w:szCs w:val="24"/>
    </w:rPr>
  </w:style>
  <w:style w:type="paragraph" w:styleId="Nadpis2">
    <w:name w:val="heading 2"/>
    <w:basedOn w:val="Normlny"/>
    <w:next w:val="Normlny"/>
    <w:qFormat/>
    <w:rsid w:val="00B21E0C"/>
    <w:pPr>
      <w:keepNext/>
      <w:spacing w:before="240" w:after="60"/>
      <w:outlineLvl w:val="1"/>
    </w:pPr>
    <w:rPr>
      <w:rFonts w:ascii="Arial" w:hAnsi="Arial" w:cs="Arial"/>
      <w:b/>
      <w:bCs/>
      <w:i/>
      <w:i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Default">
    <w:name w:val="Default"/>
    <w:rsid w:val="000A21DA"/>
    <w:pPr>
      <w:autoSpaceDE w:val="0"/>
      <w:autoSpaceDN w:val="0"/>
      <w:adjustRightInd w:val="0"/>
    </w:pPr>
    <w:rPr>
      <w:color w:val="000000"/>
      <w:sz w:val="24"/>
      <w:szCs w:val="24"/>
    </w:rPr>
  </w:style>
  <w:style w:type="character" w:styleId="Hypertextovprepojenie">
    <w:name w:val="Hyperlink"/>
    <w:rsid w:val="00B21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kmtp.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5540</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SK_SZP</Company>
  <LinksUpToDate>false</LinksUpToDate>
  <CharactersWithSpaces>6499</CharactersWithSpaces>
  <SharedDoc>false</SharedDoc>
  <HLinks>
    <vt:vector size="6" baseType="variant">
      <vt:variant>
        <vt:i4>2490377</vt:i4>
      </vt:variant>
      <vt:variant>
        <vt:i4>0</vt:i4>
      </vt:variant>
      <vt:variant>
        <vt:i4>0</vt:i4>
      </vt:variant>
      <vt:variant>
        <vt:i4>5</vt:i4>
      </vt:variant>
      <vt:variant>
        <vt:lpwstr>mailto:info@sekmtp.sk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Jozef Ambro</cp:lastModifiedBy>
  <cp:revision>2</cp:revision>
  <dcterms:created xsi:type="dcterms:W3CDTF">2021-02-19T10:02:00Z</dcterms:created>
  <dcterms:modified xsi:type="dcterms:W3CDTF">2021-02-19T10:02:00Z</dcterms:modified>
</cp:coreProperties>
</file>